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/>
      </w:tblPr>
      <w:tblGrid>
        <w:gridCol w:w="2352"/>
        <w:gridCol w:w="442"/>
        <w:gridCol w:w="417"/>
        <w:gridCol w:w="137"/>
        <w:gridCol w:w="147"/>
        <w:gridCol w:w="561"/>
        <w:gridCol w:w="418"/>
        <w:gridCol w:w="997"/>
        <w:gridCol w:w="784"/>
        <w:gridCol w:w="286"/>
        <w:gridCol w:w="1254"/>
        <w:gridCol w:w="1054"/>
        <w:gridCol w:w="53"/>
        <w:gridCol w:w="876"/>
      </w:tblGrid>
      <w:tr w:rsidR="00E61062">
        <w:tc>
          <w:tcPr>
            <w:tcW w:w="5000" w:type="pct"/>
            <w:gridSpan w:val="14"/>
            <w:tcBorders>
              <w:bottom w:val="double" w:sz="4" w:space="0" w:color="auto"/>
            </w:tcBorders>
            <w:shd w:val="clear" w:color="auto" w:fill="C0C0C0"/>
          </w:tcPr>
          <w:p w:rsidR="00E61062" w:rsidRPr="007E40AC" w:rsidRDefault="00E61062" w:rsidP="00087066">
            <w:pPr>
              <w:jc w:val="both"/>
              <w:rPr>
                <w:b/>
                <w:sz w:val="28"/>
              </w:rPr>
            </w:pPr>
            <w:r w:rsidRPr="007E40AC">
              <w:rPr>
                <w:b/>
                <w:sz w:val="28"/>
              </w:rPr>
              <w:t xml:space="preserve">G – Personální zabezpečení </w:t>
            </w:r>
          </w:p>
        </w:tc>
      </w:tr>
      <w:tr w:rsidR="00E61062" w:rsidTr="003B59D2">
        <w:tc>
          <w:tcPr>
            <w:tcW w:w="1203" w:type="pct"/>
            <w:tcBorders>
              <w:top w:val="double" w:sz="4" w:space="0" w:color="auto"/>
            </w:tcBorders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Název VŠ / součásti</w:t>
            </w:r>
          </w:p>
        </w:tc>
        <w:tc>
          <w:tcPr>
            <w:tcW w:w="2142" w:type="pct"/>
            <w:gridSpan w:val="9"/>
            <w:tcBorders>
              <w:right w:val="single" w:sz="18" w:space="0" w:color="auto"/>
            </w:tcBorders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  <w:r w:rsidRPr="007E40AC">
              <w:rPr>
                <w:sz w:val="24"/>
              </w:rPr>
              <w:t>JU v Českých Budějovicích</w:t>
            </w:r>
          </w:p>
        </w:tc>
        <w:tc>
          <w:tcPr>
            <w:tcW w:w="1655" w:type="pct"/>
            <w:gridSpan w:val="4"/>
            <w:tcBorders>
              <w:top w:val="double" w:sz="4" w:space="0" w:color="auto"/>
              <w:left w:val="single" w:sz="18" w:space="0" w:color="auto"/>
            </w:tcBorders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  <w:r w:rsidRPr="007E40AC">
              <w:rPr>
                <w:sz w:val="24"/>
              </w:rPr>
              <w:t>PřF</w:t>
            </w:r>
          </w:p>
        </w:tc>
      </w:tr>
      <w:tr w:rsidR="00E61062">
        <w:tc>
          <w:tcPr>
            <w:tcW w:w="1203" w:type="pct"/>
            <w:shd w:val="clear" w:color="auto" w:fill="C0C0C0"/>
          </w:tcPr>
          <w:p w:rsidR="00E61062" w:rsidRPr="007E40AC" w:rsidRDefault="00E61062" w:rsidP="0008706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Název oboru</w:t>
            </w:r>
          </w:p>
        </w:tc>
        <w:tc>
          <w:tcPr>
            <w:tcW w:w="3797" w:type="pct"/>
            <w:gridSpan w:val="13"/>
          </w:tcPr>
          <w:p w:rsidR="00E61062" w:rsidRPr="007E40AC" w:rsidRDefault="00E61062" w:rsidP="00087066">
            <w:pPr>
              <w:jc w:val="both"/>
              <w:rPr>
                <w:b/>
                <w:sz w:val="24"/>
              </w:rPr>
            </w:pPr>
          </w:p>
        </w:tc>
      </w:tr>
      <w:tr w:rsidR="00E61062" w:rsidTr="003B59D2">
        <w:tc>
          <w:tcPr>
            <w:tcW w:w="1203" w:type="pct"/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Jméno a příjmení</w:t>
            </w:r>
          </w:p>
        </w:tc>
        <w:tc>
          <w:tcPr>
            <w:tcW w:w="1996" w:type="pct"/>
            <w:gridSpan w:val="8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Luděk Berec</w:t>
            </w:r>
          </w:p>
        </w:tc>
        <w:tc>
          <w:tcPr>
            <w:tcW w:w="787" w:type="pct"/>
            <w:gridSpan w:val="2"/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tituly</w:t>
            </w:r>
          </w:p>
        </w:tc>
        <w:tc>
          <w:tcPr>
            <w:tcW w:w="1014" w:type="pct"/>
            <w:gridSpan w:val="3"/>
          </w:tcPr>
          <w:p w:rsidR="00E61062" w:rsidRPr="007A4EA0" w:rsidRDefault="00E61062" w:rsidP="009D6C0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Ing., Dr.</w:t>
            </w:r>
          </w:p>
        </w:tc>
      </w:tr>
      <w:tr w:rsidR="00E61062" w:rsidTr="003B59D2">
        <w:trPr>
          <w:trHeight w:val="579"/>
        </w:trPr>
        <w:tc>
          <w:tcPr>
            <w:tcW w:w="1203" w:type="pct"/>
            <w:tcBorders>
              <w:bottom w:val="nil"/>
            </w:tcBorders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Rok narození</w:t>
            </w:r>
          </w:p>
        </w:tc>
        <w:tc>
          <w:tcPr>
            <w:tcW w:w="509" w:type="pct"/>
            <w:gridSpan w:val="3"/>
            <w:tcBorders>
              <w:bottom w:val="nil"/>
            </w:tcBorders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  <w:r>
              <w:rPr>
                <w:sz w:val="24"/>
              </w:rPr>
              <w:t>1971</w:t>
            </w:r>
          </w:p>
        </w:tc>
        <w:tc>
          <w:tcPr>
            <w:tcW w:w="1487" w:type="pct"/>
            <w:gridSpan w:val="5"/>
            <w:tcBorders>
              <w:bottom w:val="nil"/>
            </w:tcBorders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typ a rozsah prac. vztahu na VŠ</w:t>
            </w:r>
          </w:p>
        </w:tc>
        <w:tc>
          <w:tcPr>
            <w:tcW w:w="787" w:type="pct"/>
            <w:gridSpan w:val="2"/>
            <w:tcBorders>
              <w:bottom w:val="nil"/>
            </w:tcBorders>
          </w:tcPr>
          <w:p w:rsidR="00E61062" w:rsidRPr="007E40AC" w:rsidRDefault="00E61062" w:rsidP="00381442">
            <w:pPr>
              <w:jc w:val="both"/>
              <w:rPr>
                <w:sz w:val="24"/>
              </w:rPr>
            </w:pPr>
            <w:r>
              <w:rPr>
                <w:sz w:val="24"/>
              </w:rPr>
              <w:t>Jp. 16 hod.</w:t>
            </w:r>
          </w:p>
        </w:tc>
        <w:tc>
          <w:tcPr>
            <w:tcW w:w="539" w:type="pct"/>
            <w:tcBorders>
              <w:bottom w:val="nil"/>
            </w:tcBorders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do kdy</w:t>
            </w:r>
          </w:p>
        </w:tc>
        <w:tc>
          <w:tcPr>
            <w:tcW w:w="475" w:type="pct"/>
            <w:gridSpan w:val="2"/>
            <w:tcBorders>
              <w:bottom w:val="nil"/>
            </w:tcBorders>
          </w:tcPr>
          <w:p w:rsidR="00E61062" w:rsidRDefault="00E61062" w:rsidP="009D6C06">
            <w:pPr>
              <w:jc w:val="both"/>
              <w:rPr>
                <w:sz w:val="24"/>
              </w:rPr>
            </w:pPr>
            <w:r>
              <w:rPr>
                <w:sz w:val="24"/>
              </w:rPr>
              <w:t>1211</w:t>
            </w:r>
          </w:p>
        </w:tc>
      </w:tr>
      <w:tr w:rsidR="00E61062" w:rsidTr="003B59D2">
        <w:tc>
          <w:tcPr>
            <w:tcW w:w="1203" w:type="pct"/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Přednášející</w:t>
            </w:r>
          </w:p>
        </w:tc>
        <w:tc>
          <w:tcPr>
            <w:tcW w:w="509" w:type="pct"/>
            <w:gridSpan w:val="3"/>
            <w:shd w:val="clear" w:color="auto" w:fill="FFFFFF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ano</w:t>
            </w:r>
          </w:p>
        </w:tc>
        <w:tc>
          <w:tcPr>
            <w:tcW w:w="576" w:type="pct"/>
            <w:gridSpan w:val="3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školitel</w:t>
            </w:r>
          </w:p>
        </w:tc>
        <w:tc>
          <w:tcPr>
            <w:tcW w:w="510" w:type="pct"/>
            <w:shd w:val="clear" w:color="auto" w:fill="FFFFFF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</w:p>
        </w:tc>
        <w:tc>
          <w:tcPr>
            <w:tcW w:w="1727" w:type="pct"/>
            <w:gridSpan w:val="4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člen oborové rady</w:t>
            </w:r>
          </w:p>
        </w:tc>
        <w:tc>
          <w:tcPr>
            <w:tcW w:w="475" w:type="pct"/>
            <w:gridSpan w:val="2"/>
            <w:shd w:val="clear" w:color="auto" w:fill="FFFFFF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</w:p>
        </w:tc>
      </w:tr>
      <w:tr w:rsidR="00E61062" w:rsidTr="003B59D2">
        <w:tc>
          <w:tcPr>
            <w:tcW w:w="2798" w:type="pct"/>
            <w:gridSpan w:val="8"/>
            <w:shd w:val="clear" w:color="auto" w:fill="C0C0C0"/>
          </w:tcPr>
          <w:p w:rsidR="00E61062" w:rsidRDefault="00E61062" w:rsidP="009D6C06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>Další současní zaměstnavatelé</w:t>
            </w:r>
          </w:p>
        </w:tc>
        <w:tc>
          <w:tcPr>
            <w:tcW w:w="1188" w:type="pct"/>
            <w:gridSpan w:val="3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typ prac. vztahu</w:t>
            </w:r>
          </w:p>
        </w:tc>
        <w:tc>
          <w:tcPr>
            <w:tcW w:w="1014" w:type="pct"/>
            <w:gridSpan w:val="3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rozsah</w:t>
            </w:r>
          </w:p>
        </w:tc>
      </w:tr>
      <w:tr w:rsidR="00E61062" w:rsidTr="003B59D2">
        <w:tc>
          <w:tcPr>
            <w:tcW w:w="2798" w:type="pct"/>
            <w:gridSpan w:val="8"/>
          </w:tcPr>
          <w:p w:rsidR="00E61062" w:rsidRPr="008B28C7" w:rsidRDefault="00E61062" w:rsidP="003070D3">
            <w:pPr>
              <w:jc w:val="both"/>
            </w:pPr>
            <w:r w:rsidRPr="008B28C7">
              <w:t>BC AV ČR – ENTÚ, České Budějovice</w:t>
            </w:r>
          </w:p>
        </w:tc>
        <w:tc>
          <w:tcPr>
            <w:tcW w:w="1188" w:type="pct"/>
            <w:gridSpan w:val="3"/>
          </w:tcPr>
          <w:p w:rsidR="00E61062" w:rsidRPr="008B28C7" w:rsidRDefault="00E61062" w:rsidP="003070D3">
            <w:pPr>
              <w:jc w:val="both"/>
            </w:pPr>
            <w:r w:rsidRPr="008B28C7">
              <w:t>pp.</w:t>
            </w:r>
          </w:p>
        </w:tc>
        <w:tc>
          <w:tcPr>
            <w:tcW w:w="1014" w:type="pct"/>
            <w:gridSpan w:val="3"/>
          </w:tcPr>
          <w:p w:rsidR="00E61062" w:rsidRPr="008B28C7" w:rsidRDefault="00E61062" w:rsidP="003070D3">
            <w:pPr>
              <w:jc w:val="both"/>
            </w:pPr>
            <w:r w:rsidRPr="008B28C7">
              <w:t>40</w:t>
            </w:r>
          </w:p>
        </w:tc>
      </w:tr>
      <w:tr w:rsidR="00E61062" w:rsidTr="003B59D2">
        <w:tc>
          <w:tcPr>
            <w:tcW w:w="2798" w:type="pct"/>
            <w:gridSpan w:val="8"/>
          </w:tcPr>
          <w:p w:rsidR="00E61062" w:rsidRPr="006C5E1B" w:rsidRDefault="00E61062" w:rsidP="00096E24">
            <w:pPr>
              <w:keepNext/>
              <w:jc w:val="both"/>
            </w:pPr>
          </w:p>
        </w:tc>
        <w:tc>
          <w:tcPr>
            <w:tcW w:w="1188" w:type="pct"/>
            <w:gridSpan w:val="3"/>
          </w:tcPr>
          <w:p w:rsidR="00E61062" w:rsidRPr="006C5E1B" w:rsidRDefault="00E61062" w:rsidP="00096E24">
            <w:pPr>
              <w:keepNext/>
              <w:jc w:val="both"/>
            </w:pPr>
          </w:p>
        </w:tc>
        <w:tc>
          <w:tcPr>
            <w:tcW w:w="1014" w:type="pct"/>
            <w:gridSpan w:val="3"/>
          </w:tcPr>
          <w:p w:rsidR="00E61062" w:rsidRPr="006C5E1B" w:rsidRDefault="00E61062" w:rsidP="00096E24">
            <w:pPr>
              <w:keepNext/>
              <w:jc w:val="both"/>
            </w:pPr>
          </w:p>
        </w:tc>
      </w:tr>
      <w:tr w:rsidR="00E61062" w:rsidTr="003B59D2">
        <w:tc>
          <w:tcPr>
            <w:tcW w:w="3986" w:type="pct"/>
            <w:gridSpan w:val="11"/>
            <w:shd w:val="clear" w:color="auto" w:fill="C0C0C0"/>
          </w:tcPr>
          <w:p w:rsidR="00E61062" w:rsidRDefault="00E61062" w:rsidP="009D6C06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>Přednášky v předmětech příslušného studijního programu</w:t>
            </w:r>
          </w:p>
        </w:tc>
        <w:tc>
          <w:tcPr>
            <w:tcW w:w="1014" w:type="pct"/>
            <w:gridSpan w:val="3"/>
            <w:tcBorders>
              <w:bottom w:val="nil"/>
            </w:tcBorders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</w:tr>
      <w:tr w:rsidR="00E61062">
        <w:trPr>
          <w:trHeight w:val="283"/>
        </w:trPr>
        <w:tc>
          <w:tcPr>
            <w:tcW w:w="5000" w:type="pct"/>
            <w:gridSpan w:val="14"/>
            <w:tcBorders>
              <w:top w:val="nil"/>
            </w:tcBorders>
          </w:tcPr>
          <w:p w:rsidR="00E61062" w:rsidRPr="00A6010D" w:rsidRDefault="00E61062" w:rsidP="00A6010D">
            <w:pPr>
              <w:jc w:val="both"/>
              <w:rPr>
                <w:sz w:val="24"/>
                <w:highlight w:val="yellow"/>
              </w:rPr>
            </w:pPr>
          </w:p>
        </w:tc>
      </w:tr>
      <w:tr w:rsidR="00E61062">
        <w:tc>
          <w:tcPr>
            <w:tcW w:w="5000" w:type="pct"/>
            <w:gridSpan w:val="14"/>
            <w:shd w:val="clear" w:color="auto" w:fill="C0C0C0"/>
          </w:tcPr>
          <w:p w:rsidR="00E61062" w:rsidRDefault="00E61062" w:rsidP="009D6C06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>Údaje o oboru vzdělání na VŠ a o praxi od absolvování vysoké školy</w:t>
            </w:r>
          </w:p>
        </w:tc>
      </w:tr>
      <w:tr w:rsidR="00E61062">
        <w:trPr>
          <w:trHeight w:val="1118"/>
        </w:trPr>
        <w:tc>
          <w:tcPr>
            <w:tcW w:w="5000" w:type="pct"/>
            <w:gridSpan w:val="14"/>
          </w:tcPr>
          <w:p w:rsidR="00E61062" w:rsidRDefault="00E61062" w:rsidP="00D24338">
            <w:pPr>
              <w:rPr>
                <w:sz w:val="24"/>
              </w:rPr>
            </w:pPr>
          </w:p>
          <w:p w:rsidR="00E61062" w:rsidRPr="008B28C7" w:rsidRDefault="00E61062" w:rsidP="00A6010D">
            <w:pPr>
              <w:jc w:val="both"/>
            </w:pPr>
            <w:r w:rsidRPr="008B28C7">
              <w:t>FJFI ČVUT, Praha (1989-1994) – obor matematické inženýrství</w:t>
            </w:r>
          </w:p>
          <w:p w:rsidR="00E61062" w:rsidRPr="008B28C7" w:rsidRDefault="00E61062" w:rsidP="00A6010D">
            <w:pPr>
              <w:jc w:val="both"/>
            </w:pPr>
            <w:r w:rsidRPr="008B28C7">
              <w:t>FJFI ČVUT, Praha (1994-1998) – doktorské studium – obor matematické inženýrství</w:t>
            </w:r>
          </w:p>
          <w:p w:rsidR="00E61062" w:rsidRPr="008B28C7" w:rsidRDefault="00E61062" w:rsidP="00A6010D">
            <w:pPr>
              <w:jc w:val="both"/>
            </w:pPr>
            <w:r w:rsidRPr="008B28C7">
              <w:t>ÚTIA AV ČR, Praha (1 rok)</w:t>
            </w:r>
          </w:p>
          <w:p w:rsidR="00E61062" w:rsidRPr="008B28C7" w:rsidRDefault="00E61062" w:rsidP="00A6010D">
            <w:pPr>
              <w:jc w:val="both"/>
            </w:pPr>
            <w:r w:rsidRPr="008B28C7">
              <w:t>BC AV ČR – ENTÚ, České Budějovice (1</w:t>
            </w:r>
            <w:r>
              <w:t>3</w:t>
            </w:r>
            <w:r w:rsidRPr="008B28C7">
              <w:t xml:space="preserve"> let)</w:t>
            </w:r>
          </w:p>
          <w:p w:rsidR="00E61062" w:rsidRDefault="00E61062" w:rsidP="00A6010D">
            <w:pPr>
              <w:rPr>
                <w:sz w:val="24"/>
              </w:rPr>
            </w:pPr>
            <w:r w:rsidRPr="008B28C7">
              <w:t>PřF JU v Českých Budějovicích (</w:t>
            </w:r>
            <w:r>
              <w:t>4</w:t>
            </w:r>
            <w:r w:rsidRPr="008B28C7">
              <w:t xml:space="preserve"> roky, jp., rozsah 0,4)</w:t>
            </w:r>
          </w:p>
          <w:p w:rsidR="00E61062" w:rsidRDefault="00E61062" w:rsidP="00D24338">
            <w:pPr>
              <w:rPr>
                <w:sz w:val="24"/>
              </w:rPr>
            </w:pPr>
          </w:p>
          <w:p w:rsidR="00E61062" w:rsidRDefault="00E61062" w:rsidP="00D24338">
            <w:pPr>
              <w:rPr>
                <w:sz w:val="24"/>
              </w:rPr>
            </w:pPr>
          </w:p>
          <w:p w:rsidR="00E61062" w:rsidRDefault="00E61062" w:rsidP="00D24338">
            <w:pPr>
              <w:rPr>
                <w:sz w:val="24"/>
              </w:rPr>
            </w:pPr>
          </w:p>
        </w:tc>
      </w:tr>
      <w:tr w:rsidR="00E61062">
        <w:tc>
          <w:tcPr>
            <w:tcW w:w="5000" w:type="pct"/>
            <w:gridSpan w:val="14"/>
            <w:shd w:val="clear" w:color="auto" w:fill="C0C0C0"/>
          </w:tcPr>
          <w:p w:rsidR="00E61062" w:rsidRDefault="00E61062" w:rsidP="009D6C06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>Přehled o publikační a další tvůrčí činnosti za posledních 5 let</w:t>
            </w:r>
          </w:p>
        </w:tc>
      </w:tr>
      <w:tr w:rsidR="00E61062">
        <w:trPr>
          <w:trHeight w:val="3448"/>
        </w:trPr>
        <w:tc>
          <w:tcPr>
            <w:tcW w:w="5000" w:type="pct"/>
            <w:gridSpan w:val="14"/>
          </w:tcPr>
          <w:p w:rsidR="00E61062" w:rsidRPr="00D22AED" w:rsidRDefault="00E61062" w:rsidP="00A6010D">
            <w:pPr>
              <w:jc w:val="both"/>
            </w:pPr>
            <w:r>
              <w:t>V období 2007-2011 publikováno 17 vědeckých prací vztahujících se k požadované akreditaci, z nichž mezi nejvýznamějsí patří:</w:t>
            </w:r>
          </w:p>
          <w:p w:rsidR="00E61062" w:rsidRDefault="00E61062" w:rsidP="00A6010D">
            <w:pPr>
              <w:jc w:val="both"/>
            </w:pPr>
          </w:p>
          <w:p w:rsidR="00E61062" w:rsidRPr="00C04D77" w:rsidRDefault="00E61062" w:rsidP="00A6010D">
            <w:pPr>
              <w:jc w:val="both"/>
            </w:pPr>
            <w:r w:rsidRPr="00C04D77">
              <w:t xml:space="preserve">Berec, L., Maxin, D. 2011. Double impact of sterilizing pathogens: added value of increased life expectancy on pest control effectiveness. Journal of Mathematical Biology, </w:t>
            </w:r>
            <w:r>
              <w:t>i</w:t>
            </w:r>
            <w:r w:rsidRPr="00C04D77">
              <w:t>n press</w:t>
            </w:r>
            <w:r w:rsidRPr="00EF50A8">
              <w:t xml:space="preserve">, </w:t>
            </w:r>
            <w:r>
              <w:t>8</w:t>
            </w:r>
            <w:r w:rsidRPr="00EF50A8">
              <w:t>0%, BC AV ČR – ENTÚ</w:t>
            </w:r>
            <w:r w:rsidRPr="00C04D77">
              <w:t xml:space="preserve"> </w:t>
            </w:r>
          </w:p>
          <w:p w:rsidR="00E61062" w:rsidRPr="00C04D77" w:rsidRDefault="00E61062" w:rsidP="00A6010D">
            <w:pPr>
              <w:jc w:val="both"/>
            </w:pPr>
            <w:r w:rsidRPr="00C04D77">
              <w:t>Berec, L. 2010. Impacts of foraging facilitation among predators on predator-prey dynamics. Bulletin of Mathematical Biology 72:94-121</w:t>
            </w:r>
            <w:r w:rsidRPr="00EF50A8">
              <w:t>, 100%, BC AV ČR – ENTÚ</w:t>
            </w:r>
            <w:r w:rsidRPr="00C04D77">
              <w:t xml:space="preserve"> </w:t>
            </w:r>
          </w:p>
          <w:p w:rsidR="00E61062" w:rsidRPr="00C04D77" w:rsidRDefault="00E61062" w:rsidP="00A6010D">
            <w:pPr>
              <w:jc w:val="both"/>
            </w:pPr>
            <w:r w:rsidRPr="00C04D77">
              <w:t>Pavlova, V., Berec, L., Boukal, D. S. 2010. Caught between two Allee effects: trade-off between reproduction and predation risk. Journal of Theoretical Biology 264:787-798</w:t>
            </w:r>
            <w:r w:rsidRPr="00EF50A8">
              <w:t xml:space="preserve">, </w:t>
            </w:r>
            <w:r>
              <w:t>5</w:t>
            </w:r>
            <w:r w:rsidRPr="00EF50A8">
              <w:t>0%, BC AV ČR – ENTÚ</w:t>
            </w:r>
          </w:p>
          <w:p w:rsidR="00E61062" w:rsidRPr="00EF50A8" w:rsidRDefault="00E61062" w:rsidP="00A6010D">
            <w:pPr>
              <w:jc w:val="both"/>
            </w:pPr>
            <w:r w:rsidRPr="00EF50A8">
              <w:t>Boukal, D. S., Berec, L., Krivan, V. 2008. Does sex-selective predation stabilize or destabilize predator-prey dynamics? PloS ONE 3(7): e2687, 40%, BC AV ČR – ENTÚ</w:t>
            </w:r>
          </w:p>
          <w:p w:rsidR="00E61062" w:rsidRPr="00E45016" w:rsidRDefault="00E61062" w:rsidP="00A6010D">
            <w:r w:rsidRPr="00EF50A8">
              <w:t xml:space="preserve">Courchamp, F., Berec, L., Gascoigne, J. 2008. Allee effects in ecology and conservation. </w:t>
            </w:r>
            <w:smartTag w:uri="urn:schemas-microsoft-com:office:smarttags" w:element="PlaceName">
              <w:smartTag w:uri="urn:schemas-microsoft-com:office:smarttags" w:element="place">
                <w:r w:rsidRPr="00EF50A8">
                  <w:t>Oxford</w:t>
                </w:r>
              </w:smartTag>
              <w:r w:rsidRPr="00EF50A8">
                <w:t xml:space="preserve"> </w:t>
              </w:r>
              <w:smartTag w:uri="urn:schemas-microsoft-com:office:smarttags" w:element="PlaceType">
                <w:r w:rsidRPr="00EF50A8">
                  <w:t>University</w:t>
                </w:r>
              </w:smartTag>
            </w:smartTag>
            <w:r w:rsidRPr="00EF50A8">
              <w:t xml:space="preserve"> Press, 40%, BC AV ČR – ENTÚ</w:t>
            </w:r>
          </w:p>
        </w:tc>
      </w:tr>
      <w:tr w:rsidR="00E61062" w:rsidRPr="007E40AC">
        <w:tc>
          <w:tcPr>
            <w:tcW w:w="5000" w:type="pct"/>
            <w:gridSpan w:val="14"/>
            <w:shd w:val="clear" w:color="auto" w:fill="C0C0C0"/>
          </w:tcPr>
          <w:p w:rsidR="00E61062" w:rsidRPr="007E40AC" w:rsidRDefault="00E61062" w:rsidP="00133E3B">
            <w:pPr>
              <w:jc w:val="both"/>
              <w:rPr>
                <w:sz w:val="24"/>
              </w:rPr>
            </w:pPr>
            <w:r w:rsidRPr="007E40AC">
              <w:rPr>
                <w:b/>
                <w:sz w:val="24"/>
              </w:rPr>
              <w:t>Názvy disertačních prací, které vedl v období 2007-2010 jako školitel (rok obhájení)</w:t>
            </w:r>
          </w:p>
        </w:tc>
      </w:tr>
      <w:tr w:rsidR="00E61062">
        <w:trPr>
          <w:trHeight w:val="432"/>
        </w:trPr>
        <w:tc>
          <w:tcPr>
            <w:tcW w:w="5000" w:type="pct"/>
            <w:gridSpan w:val="14"/>
          </w:tcPr>
          <w:p w:rsidR="00E61062" w:rsidRPr="009F091A" w:rsidRDefault="00E61062" w:rsidP="00EF117F">
            <w:pPr>
              <w:tabs>
                <w:tab w:val="left" w:pos="-1200"/>
                <w:tab w:val="left" w:pos="-720"/>
                <w:tab w:val="left" w:pos="0"/>
                <w:tab w:val="left" w:pos="18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sz w:val="24"/>
                <w:szCs w:val="24"/>
              </w:rPr>
            </w:pPr>
          </w:p>
        </w:tc>
      </w:tr>
      <w:tr w:rsidR="00E61062" w:rsidTr="00A6010D">
        <w:trPr>
          <w:trHeight w:val="261"/>
        </w:trPr>
        <w:tc>
          <w:tcPr>
            <w:tcW w:w="1429" w:type="pct"/>
            <w:gridSpan w:val="2"/>
            <w:shd w:val="clear" w:color="auto" w:fill="C0C0C0"/>
          </w:tcPr>
          <w:p w:rsidR="00E61062" w:rsidRDefault="00E61062" w:rsidP="009D6C06">
            <w:pPr>
              <w:pStyle w:val="Heading4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Působení v zahraničí</w:t>
            </w:r>
          </w:p>
        </w:tc>
        <w:tc>
          <w:tcPr>
            <w:tcW w:w="3571" w:type="pct"/>
            <w:gridSpan w:val="12"/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</w:tr>
      <w:tr w:rsidR="00E61062">
        <w:trPr>
          <w:trHeight w:val="265"/>
        </w:trPr>
        <w:tc>
          <w:tcPr>
            <w:tcW w:w="5000" w:type="pct"/>
            <w:gridSpan w:val="14"/>
            <w:tcBorders>
              <w:top w:val="nil"/>
            </w:tcBorders>
          </w:tcPr>
          <w:p w:rsidR="00E61062" w:rsidRDefault="00E61062" w:rsidP="00C97FA3">
            <w:pPr>
              <w:jc w:val="both"/>
              <w:rPr>
                <w:sz w:val="24"/>
              </w:rPr>
            </w:pPr>
            <w:r w:rsidRPr="008B28C7">
              <w:t xml:space="preserve">Department of Engineering Science, </w:t>
            </w:r>
            <w:smartTag w:uri="urn:schemas-microsoft-com:office:smarttags" w:element="PlaceType">
              <w:smartTag w:uri="urn:schemas-microsoft-com:office:smarttags" w:element="place">
                <w:r w:rsidRPr="008B28C7">
                  <w:t>University</w:t>
                </w:r>
              </w:smartTag>
              <w:r w:rsidRPr="008B28C7">
                <w:t xml:space="preserve"> of </w:t>
              </w:r>
              <w:smartTag w:uri="urn:schemas-microsoft-com:office:smarttags" w:element="PlaceName">
                <w:r w:rsidRPr="008B28C7">
                  <w:t>Oxford</w:t>
                </w:r>
              </w:smartTag>
            </w:smartTag>
            <w:r w:rsidRPr="00302E77">
              <w:t>, Velká Británie, 3 měsíce – studijní pobyt během doktorského studia</w:t>
            </w:r>
          </w:p>
        </w:tc>
      </w:tr>
      <w:tr w:rsidR="00E61062" w:rsidTr="003B59D2">
        <w:trPr>
          <w:cantSplit/>
        </w:trPr>
        <w:tc>
          <w:tcPr>
            <w:tcW w:w="1787" w:type="pct"/>
            <w:gridSpan w:val="5"/>
            <w:vMerge w:val="restart"/>
            <w:tcBorders>
              <w:top w:val="single" w:sz="12" w:space="0" w:color="auto"/>
            </w:tcBorders>
            <w:shd w:val="clear" w:color="auto" w:fill="C0C0C0"/>
          </w:tcPr>
          <w:p w:rsidR="00E61062" w:rsidRDefault="00E61062" w:rsidP="00015D89">
            <w:pPr>
              <w:jc w:val="both"/>
              <w:rPr>
                <w:sz w:val="24"/>
              </w:rPr>
            </w:pPr>
            <w:r>
              <w:rPr>
                <w:b/>
                <w:sz w:val="24"/>
              </w:rPr>
              <w:t>Obor habilitačního nebo jmenovacího řízení nebo udělení vědecké hodnosti</w:t>
            </w:r>
          </w:p>
        </w:tc>
        <w:tc>
          <w:tcPr>
            <w:tcW w:w="2199" w:type="pct"/>
            <w:gridSpan w:val="6"/>
            <w:vMerge w:val="restart"/>
            <w:tcBorders>
              <w:top w:val="single" w:sz="12" w:space="0" w:color="auto"/>
            </w:tcBorders>
          </w:tcPr>
          <w:p w:rsidR="00E61062" w:rsidRPr="00EB5C6E" w:rsidRDefault="00E61062" w:rsidP="00381442">
            <w:pPr>
              <w:jc w:val="both"/>
              <w:rPr>
                <w:sz w:val="24"/>
              </w:rPr>
            </w:pPr>
            <w:r w:rsidRPr="00302E77">
              <w:t>Matematické inženýrství</w:t>
            </w:r>
          </w:p>
        </w:tc>
        <w:tc>
          <w:tcPr>
            <w:tcW w:w="1014" w:type="pct"/>
            <w:gridSpan w:val="3"/>
            <w:tcBorders>
              <w:top w:val="single" w:sz="12" w:space="0" w:color="auto"/>
            </w:tcBorders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řízení na VŠ</w:t>
            </w:r>
          </w:p>
        </w:tc>
      </w:tr>
      <w:tr w:rsidR="00E61062" w:rsidTr="003B59D2">
        <w:trPr>
          <w:cantSplit/>
        </w:trPr>
        <w:tc>
          <w:tcPr>
            <w:tcW w:w="1787" w:type="pct"/>
            <w:gridSpan w:val="5"/>
            <w:vMerge/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2199" w:type="pct"/>
            <w:gridSpan w:val="6"/>
            <w:vMerge/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1014" w:type="pct"/>
            <w:gridSpan w:val="3"/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</w:tr>
      <w:tr w:rsidR="00E61062" w:rsidTr="003B59D2">
        <w:trPr>
          <w:cantSplit/>
        </w:trPr>
        <w:tc>
          <w:tcPr>
            <w:tcW w:w="1787" w:type="pct"/>
            <w:gridSpan w:val="5"/>
            <w:vMerge/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2199" w:type="pct"/>
            <w:gridSpan w:val="6"/>
            <w:vMerge/>
            <w:tcBorders>
              <w:bottom w:val="nil"/>
            </w:tcBorders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1014" w:type="pct"/>
            <w:gridSpan w:val="3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ohlasy publikací</w:t>
            </w:r>
          </w:p>
        </w:tc>
      </w:tr>
      <w:tr w:rsidR="00E61062" w:rsidTr="00A6010D">
        <w:tc>
          <w:tcPr>
            <w:tcW w:w="1642" w:type="pct"/>
            <w:gridSpan w:val="3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Rok udělení (Dr.)</w:t>
            </w:r>
          </w:p>
        </w:tc>
        <w:tc>
          <w:tcPr>
            <w:tcW w:w="432" w:type="pct"/>
            <w:gridSpan w:val="3"/>
          </w:tcPr>
          <w:p w:rsidR="00E61062" w:rsidRDefault="00E61062" w:rsidP="009D6C06">
            <w:pPr>
              <w:jc w:val="both"/>
              <w:rPr>
                <w:sz w:val="24"/>
              </w:rPr>
            </w:pPr>
            <w:r>
              <w:rPr>
                <w:sz w:val="24"/>
              </w:rPr>
              <w:t>1998</w:t>
            </w:r>
          </w:p>
        </w:tc>
        <w:tc>
          <w:tcPr>
            <w:tcW w:w="1911" w:type="pct"/>
            <w:gridSpan w:val="5"/>
            <w:tcBorders>
              <w:top w:val="nil"/>
            </w:tcBorders>
          </w:tcPr>
          <w:p w:rsidR="00E61062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566" w:type="pct"/>
            <w:gridSpan w:val="2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mezinár.</w:t>
            </w:r>
          </w:p>
        </w:tc>
        <w:tc>
          <w:tcPr>
            <w:tcW w:w="448" w:type="pct"/>
            <w:shd w:val="clear" w:color="auto" w:fill="C0C0C0"/>
          </w:tcPr>
          <w:p w:rsidR="00E61062" w:rsidRDefault="00E61062" w:rsidP="009D6C0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tuzem.</w:t>
            </w:r>
          </w:p>
        </w:tc>
      </w:tr>
      <w:tr w:rsidR="00E61062" w:rsidTr="00A6010D">
        <w:trPr>
          <w:cantSplit/>
        </w:trPr>
        <w:tc>
          <w:tcPr>
            <w:tcW w:w="1642" w:type="pct"/>
            <w:gridSpan w:val="3"/>
            <w:vMerge w:val="restart"/>
            <w:shd w:val="clear" w:color="auto" w:fill="C0C0C0"/>
          </w:tcPr>
          <w:p w:rsidR="00E61062" w:rsidRPr="007E40AC" w:rsidRDefault="00E61062" w:rsidP="00133E3B">
            <w:pPr>
              <w:jc w:val="both"/>
              <w:rPr>
                <w:b/>
                <w:sz w:val="22"/>
              </w:rPr>
            </w:pPr>
            <w:r w:rsidRPr="007E40AC">
              <w:rPr>
                <w:b/>
                <w:sz w:val="22"/>
              </w:rPr>
              <w:t xml:space="preserve">Písemný souhlas s působ. v oboru </w:t>
            </w:r>
          </w:p>
        </w:tc>
        <w:tc>
          <w:tcPr>
            <w:tcW w:w="1702" w:type="pct"/>
            <w:gridSpan w:val="7"/>
            <w:vMerge w:val="restart"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  <w:r w:rsidRPr="007E40AC">
              <w:rPr>
                <w:sz w:val="24"/>
              </w:rPr>
              <w:t>Souhlasím.</w:t>
            </w:r>
          </w:p>
          <w:p w:rsidR="00E61062" w:rsidRPr="007E40AC" w:rsidRDefault="00E61062" w:rsidP="009D6C06">
            <w:pPr>
              <w:jc w:val="both"/>
              <w:rPr>
                <w:sz w:val="24"/>
              </w:rPr>
            </w:pPr>
            <w:r w:rsidRPr="007E40AC">
              <w:rPr>
                <w:sz w:val="24"/>
              </w:rPr>
              <w:t>Podpis:</w:t>
            </w:r>
          </w:p>
        </w:tc>
        <w:tc>
          <w:tcPr>
            <w:tcW w:w="641" w:type="pct"/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566" w:type="pct"/>
            <w:gridSpan w:val="2"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  <w:r>
              <w:rPr>
                <w:sz w:val="24"/>
              </w:rPr>
              <w:t>406</w:t>
            </w:r>
          </w:p>
        </w:tc>
        <w:tc>
          <w:tcPr>
            <w:tcW w:w="448" w:type="pct"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</w:p>
        </w:tc>
      </w:tr>
      <w:tr w:rsidR="00E61062" w:rsidTr="00A6010D">
        <w:trPr>
          <w:cantSplit/>
        </w:trPr>
        <w:tc>
          <w:tcPr>
            <w:tcW w:w="1642" w:type="pct"/>
            <w:gridSpan w:val="3"/>
            <w:vMerge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1702" w:type="pct"/>
            <w:gridSpan w:val="7"/>
            <w:vMerge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</w:p>
        </w:tc>
        <w:tc>
          <w:tcPr>
            <w:tcW w:w="641" w:type="pct"/>
            <w:shd w:val="clear" w:color="auto" w:fill="C0C0C0"/>
          </w:tcPr>
          <w:p w:rsidR="00E61062" w:rsidRPr="007E40AC" w:rsidRDefault="00E61062" w:rsidP="009D6C06">
            <w:pPr>
              <w:jc w:val="both"/>
              <w:rPr>
                <w:b/>
                <w:sz w:val="24"/>
              </w:rPr>
            </w:pPr>
            <w:r w:rsidRPr="007E40AC">
              <w:rPr>
                <w:b/>
                <w:sz w:val="24"/>
              </w:rPr>
              <w:t>Datum</w:t>
            </w:r>
          </w:p>
        </w:tc>
        <w:tc>
          <w:tcPr>
            <w:tcW w:w="1014" w:type="pct"/>
            <w:gridSpan w:val="3"/>
          </w:tcPr>
          <w:p w:rsidR="00E61062" w:rsidRPr="007E40AC" w:rsidRDefault="00E61062" w:rsidP="009D6C06">
            <w:pPr>
              <w:jc w:val="both"/>
              <w:rPr>
                <w:sz w:val="24"/>
              </w:rPr>
            </w:pPr>
            <w:r>
              <w:rPr>
                <w:sz w:val="24"/>
              </w:rPr>
              <w:t>16.6</w:t>
            </w:r>
            <w:r w:rsidRPr="007E40AC">
              <w:rPr>
                <w:sz w:val="24"/>
              </w:rPr>
              <w:t>.2011</w:t>
            </w:r>
          </w:p>
        </w:tc>
      </w:tr>
    </w:tbl>
    <w:p w:rsidR="00E61062" w:rsidRDefault="00E61062" w:rsidP="00190BAC"/>
    <w:sectPr w:rsidR="00E61062" w:rsidSect="007E40AC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63895"/>
    <w:multiLevelType w:val="hybridMultilevel"/>
    <w:tmpl w:val="B24EEC20"/>
    <w:lvl w:ilvl="0" w:tplc="68BC768E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FAF2056"/>
    <w:multiLevelType w:val="singleLevel"/>
    <w:tmpl w:val="8C3A2C8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B8A"/>
    <w:rsid w:val="00015D89"/>
    <w:rsid w:val="00087066"/>
    <w:rsid w:val="00096E24"/>
    <w:rsid w:val="00121B87"/>
    <w:rsid w:val="00133E3B"/>
    <w:rsid w:val="00183063"/>
    <w:rsid w:val="00185E5B"/>
    <w:rsid w:val="00190BAC"/>
    <w:rsid w:val="001C4A78"/>
    <w:rsid w:val="001C534E"/>
    <w:rsid w:val="001E19D9"/>
    <w:rsid w:val="002420C0"/>
    <w:rsid w:val="002B1A8B"/>
    <w:rsid w:val="002C6FB3"/>
    <w:rsid w:val="002D2172"/>
    <w:rsid w:val="00302E77"/>
    <w:rsid w:val="003070D3"/>
    <w:rsid w:val="00314AE9"/>
    <w:rsid w:val="00381442"/>
    <w:rsid w:val="003B16FB"/>
    <w:rsid w:val="003B59D2"/>
    <w:rsid w:val="003F3A0F"/>
    <w:rsid w:val="0040128C"/>
    <w:rsid w:val="00403D80"/>
    <w:rsid w:val="00404937"/>
    <w:rsid w:val="00413E6B"/>
    <w:rsid w:val="00434D01"/>
    <w:rsid w:val="00475428"/>
    <w:rsid w:val="004961D4"/>
    <w:rsid w:val="0060364E"/>
    <w:rsid w:val="00633B8A"/>
    <w:rsid w:val="006528C1"/>
    <w:rsid w:val="006C5E1B"/>
    <w:rsid w:val="006D44F5"/>
    <w:rsid w:val="0072042B"/>
    <w:rsid w:val="00724937"/>
    <w:rsid w:val="00762932"/>
    <w:rsid w:val="00762E54"/>
    <w:rsid w:val="007A4EA0"/>
    <w:rsid w:val="007D73D4"/>
    <w:rsid w:val="007E40AC"/>
    <w:rsid w:val="008062EA"/>
    <w:rsid w:val="00835594"/>
    <w:rsid w:val="0086166D"/>
    <w:rsid w:val="008B28C7"/>
    <w:rsid w:val="008C55DC"/>
    <w:rsid w:val="008C57E9"/>
    <w:rsid w:val="008E53CB"/>
    <w:rsid w:val="0091253C"/>
    <w:rsid w:val="00954770"/>
    <w:rsid w:val="00960562"/>
    <w:rsid w:val="0096252F"/>
    <w:rsid w:val="009D6C06"/>
    <w:rsid w:val="009F091A"/>
    <w:rsid w:val="00A47C70"/>
    <w:rsid w:val="00A6010D"/>
    <w:rsid w:val="00A971FE"/>
    <w:rsid w:val="00AF1AB3"/>
    <w:rsid w:val="00B512CD"/>
    <w:rsid w:val="00B80EAC"/>
    <w:rsid w:val="00B81F96"/>
    <w:rsid w:val="00BC76AF"/>
    <w:rsid w:val="00C04D77"/>
    <w:rsid w:val="00C32EE7"/>
    <w:rsid w:val="00C36756"/>
    <w:rsid w:val="00C97FA3"/>
    <w:rsid w:val="00D12D0C"/>
    <w:rsid w:val="00D22AED"/>
    <w:rsid w:val="00D24338"/>
    <w:rsid w:val="00D43EA1"/>
    <w:rsid w:val="00D75522"/>
    <w:rsid w:val="00E45016"/>
    <w:rsid w:val="00E454A0"/>
    <w:rsid w:val="00E61062"/>
    <w:rsid w:val="00E9183D"/>
    <w:rsid w:val="00EB5C6E"/>
    <w:rsid w:val="00EF117F"/>
    <w:rsid w:val="00EF50A8"/>
    <w:rsid w:val="00F124A2"/>
    <w:rsid w:val="00F36730"/>
    <w:rsid w:val="00F67268"/>
    <w:rsid w:val="00F77EF4"/>
    <w:rsid w:val="00FB152E"/>
    <w:rsid w:val="00FD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B8A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50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33B8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3D8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33B8A"/>
    <w:rPr>
      <w:rFonts w:ascii="Times New Roman" w:hAnsi="Times New Roman" w:cs="Times New Roman"/>
      <w:b/>
      <w:bCs/>
      <w:sz w:val="28"/>
      <w:szCs w:val="28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9125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253C"/>
    <w:rPr>
      <w:rFonts w:ascii="Tahoma" w:hAnsi="Tahoma" w:cs="Tahoma"/>
      <w:sz w:val="16"/>
      <w:szCs w:val="16"/>
    </w:rPr>
  </w:style>
  <w:style w:type="paragraph" w:styleId="List">
    <w:name w:val="List"/>
    <w:basedOn w:val="Normal"/>
    <w:uiPriority w:val="99"/>
    <w:rsid w:val="00B512CD"/>
    <w:pPr>
      <w:spacing w:before="360" w:after="120"/>
      <w:ind w:left="283" w:hanging="283"/>
    </w:pPr>
    <w:rPr>
      <w:noProof/>
      <w:sz w:val="24"/>
    </w:rPr>
  </w:style>
  <w:style w:type="character" w:styleId="Strong">
    <w:name w:val="Strong"/>
    <w:basedOn w:val="DefaultParagraphFont"/>
    <w:uiPriority w:val="99"/>
    <w:qFormat/>
    <w:rsid w:val="00B512CD"/>
    <w:rPr>
      <w:rFonts w:cs="Times New Roman"/>
      <w:b/>
      <w:bCs/>
    </w:rPr>
  </w:style>
  <w:style w:type="paragraph" w:styleId="BodyTextIndent">
    <w:name w:val="Body Text Indent"/>
    <w:basedOn w:val="Normal"/>
    <w:link w:val="BodyTextIndentChar"/>
    <w:uiPriority w:val="99"/>
    <w:rsid w:val="008C57E9"/>
    <w:pPr>
      <w:spacing w:after="120"/>
      <w:ind w:left="283"/>
    </w:pPr>
    <w:rPr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03D80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096E24"/>
    <w:pPr>
      <w:widowControl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03D80"/>
    <w:rPr>
      <w:rFonts w:ascii="Times New Roman" w:hAnsi="Times New Roman" w:cs="Times New Roman"/>
    </w:rPr>
  </w:style>
  <w:style w:type="character" w:customStyle="1" w:styleId="ti">
    <w:name w:val="ti"/>
    <w:basedOn w:val="DefaultParagraphFont"/>
    <w:uiPriority w:val="99"/>
    <w:rsid w:val="00096E24"/>
    <w:rPr>
      <w:rFonts w:cs="Times New Roman"/>
    </w:rPr>
  </w:style>
  <w:style w:type="character" w:customStyle="1" w:styleId="hithilite">
    <w:name w:val="hithilite"/>
    <w:basedOn w:val="DefaultParagraphFont"/>
    <w:uiPriority w:val="99"/>
    <w:rsid w:val="00096E24"/>
    <w:rPr>
      <w:rFonts w:cs="Times New Roman"/>
    </w:rPr>
  </w:style>
  <w:style w:type="character" w:customStyle="1" w:styleId="databold">
    <w:name w:val="data_bold"/>
    <w:basedOn w:val="DefaultParagraphFont"/>
    <w:uiPriority w:val="99"/>
    <w:rsid w:val="00096E24"/>
    <w:rPr>
      <w:rFonts w:cs="Times New Roman"/>
    </w:rPr>
  </w:style>
  <w:style w:type="paragraph" w:customStyle="1" w:styleId="author">
    <w:name w:val="author"/>
    <w:basedOn w:val="Normal"/>
    <w:uiPriority w:val="99"/>
    <w:rsid w:val="00D24338"/>
    <w:pPr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smallCaps/>
      <w:sz w:val="24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333</Words>
  <Characters>1969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 – Personální zabezpečení – přednášející, školitel nebo člen oborové rady</dc:title>
  <dc:subject/>
  <dc:creator>MS</dc:creator>
  <cp:keywords/>
  <dc:description/>
  <cp:lastModifiedBy>Jaroslava Švepešová</cp:lastModifiedBy>
  <cp:revision>3</cp:revision>
  <cp:lastPrinted>2011-06-30T07:51:00Z</cp:lastPrinted>
  <dcterms:created xsi:type="dcterms:W3CDTF">2011-06-29T13:02:00Z</dcterms:created>
  <dcterms:modified xsi:type="dcterms:W3CDTF">2011-06-30T08:00:00Z</dcterms:modified>
</cp:coreProperties>
</file>